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left="0" w:right="146" w:firstLine="0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4e9a"/>
          <w:rtl w:val="0"/>
        </w:rPr>
        <w:t xml:space="preserve">EDITAL PROPPG 51/2026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ind w:left="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ANEXO III — BAREMA DE AVALIAÇÃO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20"/>
        <w:gridCol w:w="3180"/>
        <w:gridCol w:w="4620"/>
        <w:gridCol w:w="940"/>
        <w:tblGridChange w:id="0">
          <w:tblGrid>
            <w:gridCol w:w="620"/>
            <w:gridCol w:w="3180"/>
            <w:gridCol w:w="4620"/>
            <w:gridCol w:w="940"/>
          </w:tblGrid>
        </w:tblGridChange>
      </w:tblGrid>
      <w:tr>
        <w:trPr>
          <w:cantSplit w:val="0"/>
          <w:tblHeader w:val="1"/>
        </w:trPr>
        <w:tc>
          <w:tcPr>
            <w:shd w:fill="355e3b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both"/>
              <w:rPr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55e3b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both"/>
              <w:rPr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55e3b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both"/>
              <w:rPr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Regra de 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55e3b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both"/>
              <w:rPr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Máx.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A1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Problema, objetivos e relevância científica: aderência entre problema, objetivos e contribuição esperada.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insuficiente; 5 = parcial; 10 = claro, consistente e relevante.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A2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Metodologia e plano conjunto: métodos, responsabilidades e integração entre as instituições.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ausente/inviável; 5 = parcialmente detalhado; 10 = completo e exequível.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A3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Complementaridade internacional: necessidade e valor agregado do parceiro e da mobilidade.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não demonstrada; 5 = genérica; 10 = específica e indispensável.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A4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Coerência entre atividades, cronograma, orçamento e riscos.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inconsistente; 5 = ajustes relevantes; 10 = coerente e factível.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B1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Produtos conjuntos mensuráveis.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pontos por produto elegível, até 10 pontos. O produto deve ter responsável, prazo e meio de verificação.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B2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Proposta conjunta de financiamento externo prevista.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não; 5 = sim, com chamada/fonte, responsáveis e cronograma identificados.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B3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Plano de continuidade após o financiamento.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ausente; 2 = genérico; 5 = ações, responsáveis e prazos definidos.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C1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Vínculo do(a) proponente como docente permanente de PPG elegível.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colaborador(a); 10 = permanente, comprovado pela coordenação do PPG.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C2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Participação de mestrandos/doutorandos.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nenhum; 5 = um discente; 10 = dois ou mais. Pontua somente com matrícula, função, atividade formativa e </w:t>
            </w:r>
            <w:r w:rsidDel="00000000" w:rsidR="00000000" w:rsidRPr="00000000">
              <w:rPr>
                <w:rtl w:val="0"/>
              </w:rPr>
              <w:t xml:space="preserve">produtos</w:t>
            </w:r>
            <w:r w:rsidDel="00000000" w:rsidR="00000000" w:rsidRPr="00000000">
              <w:rPr>
                <w:color w:val="000000"/>
                <w:rtl w:val="0"/>
              </w:rPr>
              <w:t xml:space="preserve"> individualizados.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D1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Acordo formal vigente UFERSA–instituição estrangeira.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inexistente/não comprovado; 5 = vigente e aplicável à cooperação proposta.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D2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Contrapartida comprovada do parceiro estrangeiro.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não; 2 = apoio não financeiro; 5 = infraestrutura, pessoal, custeio ou outra contribuição quantificada/especificada.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D3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Histórico de cooperação do proponente com o parceiro nos últimos 5 anos.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 ponto por produto/atividade conjunta comprovada, até 5 pontos.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D4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Ação adicional de internacionalização aberta ao PPG/UFERSA.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não; 5 = sim, com público, formato, responsável e período, além da contrapartida obrigatória de disseminação.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</w:tr>
    </w:tbl>
    <w:p w:rsidR="00000000" w:rsidDel="00000000" w:rsidP="00000000" w:rsidRDefault="00000000" w:rsidRPr="00000000" w14:paraId="0000003C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Pontuação máxima: 100 pontos. </w:t>
      </w:r>
      <w:r w:rsidDel="00000000" w:rsidR="00000000" w:rsidRPr="00000000">
        <w:rPr>
          <w:color w:val="000000"/>
          <w:rtl w:val="0"/>
        </w:rPr>
        <w:t xml:space="preserve">A carta de aceite é requisito de elegibilidade e não gera pontuação. Os itens C e D devem ser </w:t>
      </w:r>
      <w:r w:rsidDel="00000000" w:rsidR="00000000" w:rsidRPr="00000000">
        <w:rPr>
          <w:rtl w:val="0"/>
        </w:rPr>
        <w:t xml:space="preserve">comprovados. </w:t>
      </w:r>
      <w:r w:rsidDel="00000000" w:rsidR="00000000" w:rsidRPr="00000000">
        <w:rPr>
          <w:color w:val="000000"/>
          <w:rtl w:val="0"/>
        </w:rPr>
        <w:t xml:space="preserve">Evidências não apresentadas na inscrição não serão pontuadas.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1660" w:top="1420" w:left="1559" w:right="1133" w:header="0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rebuchet MS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jc w:val="right"/>
      <w:rPr>
        <w:color w:val="000000"/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695010</wp:posOffset>
              </wp:positionH>
              <wp:positionV relativeFrom="paragraph">
                <wp:posOffset>9978657</wp:posOffset>
              </wp:positionV>
              <wp:extent cx="4462780" cy="303529"/>
              <wp:effectExtent b="0" l="0" r="0" t="0"/>
              <wp:wrapNone/>
              <wp:docPr id="1597811516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138423" y="3652048"/>
                        <a:ext cx="4415155" cy="2559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35" w:right="17.000000476837158" w:firstLine="16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Av. Francisco Mota, 572, Bairro Costa e Silva. Mossoró/RN | CEP: 59625-900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35" w:right="17.000000476837158" w:firstLine="16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Fone: (84) 3317-8295 | E-mail: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proppg@ufersa.edu.br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|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www.proppg.ufersa.edu.br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|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4f81bc"/>
                              <w:sz w:val="16"/>
                              <w:u w:val="single"/>
                              <w:vertAlign w:val="baseline"/>
                            </w:rPr>
                            <w:t xml:space="preserve">www.ufersa.edu.br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695010</wp:posOffset>
              </wp:positionH>
              <wp:positionV relativeFrom="paragraph">
                <wp:posOffset>9978657</wp:posOffset>
              </wp:positionV>
              <wp:extent cx="4462780" cy="303529"/>
              <wp:effectExtent b="0" l="0" r="0" t="0"/>
              <wp:wrapNone/>
              <wp:docPr id="1597811516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62780" cy="30352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1952625</wp:posOffset>
          </wp:positionH>
          <wp:positionV relativeFrom="paragraph">
            <wp:posOffset>-228597</wp:posOffset>
          </wp:positionV>
          <wp:extent cx="1833880" cy="319379"/>
          <wp:effectExtent b="0" l="0" r="0" t="0"/>
          <wp:wrapNone/>
          <wp:docPr id="159781152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3880" cy="319379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636</wp:posOffset>
          </wp:positionH>
          <wp:positionV relativeFrom="page">
            <wp:posOffset>0</wp:posOffset>
          </wp:positionV>
          <wp:extent cx="7559040" cy="124461"/>
          <wp:effectExtent b="0" l="0" r="0" t="0"/>
          <wp:wrapNone/>
          <wp:docPr id="1597811517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9040" cy="12446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1277619</wp:posOffset>
          </wp:positionH>
          <wp:positionV relativeFrom="page">
            <wp:posOffset>198880</wp:posOffset>
          </wp:positionV>
          <wp:extent cx="664209" cy="664209"/>
          <wp:effectExtent b="0" l="0" r="0" t="0"/>
          <wp:wrapNone/>
          <wp:docPr id="1597811518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4209" cy="66420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2952433</wp:posOffset>
              </wp:positionH>
              <wp:positionV relativeFrom="page">
                <wp:posOffset>353757</wp:posOffset>
              </wp:positionV>
              <wp:extent cx="2906395" cy="463550"/>
              <wp:effectExtent b="0" l="0" r="0" t="0"/>
              <wp:wrapNone/>
              <wp:docPr id="159781151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916615" y="3572038"/>
                        <a:ext cx="2858770" cy="41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17.000000476837158" w:firstLine="1075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MINISTÉRIO DA EDUCAÇÃO UNIVERSIDADE FEDERAL RURAL DO SEMI-ÁRIDO PRÓ-REITORIA DE PESQUISA E PÓS-GRADUAÇÃO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2952433</wp:posOffset>
              </wp:positionH>
              <wp:positionV relativeFrom="page">
                <wp:posOffset>353757</wp:posOffset>
              </wp:positionV>
              <wp:extent cx="2906395" cy="463550"/>
              <wp:effectExtent b="0" l="0" r="0" t="0"/>
              <wp:wrapNone/>
              <wp:docPr id="1597811515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06395" cy="463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1391054</wp:posOffset>
          </wp:positionH>
          <wp:positionV relativeFrom="paragraph">
            <wp:posOffset>2597285</wp:posOffset>
          </wp:positionV>
          <wp:extent cx="3379608" cy="5190964"/>
          <wp:effectExtent b="0" l="0" r="0" t="0"/>
          <wp:wrapNone/>
          <wp:docPr descr="Logotipo&#10;&#10;O conteúdo gerado por IA pode estar incorreto." id="1597811519" name="image1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79608" cy="519096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430" w:hanging="289"/>
      <w:jc w:val="both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583" w:hanging="442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266" w:right="487"/>
      <w:jc w:val="center"/>
    </w:pPr>
    <w:rPr>
      <w:rFonts w:ascii="Trebuchet MS" w:cs="Trebuchet MS" w:eastAsia="Trebuchet MS" w:hAnsi="Trebuchet MS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54" w:right="541"/>
      <w:jc w:val="center"/>
    </w:pPr>
    <w:rPr>
      <w:rFonts w:ascii="Trebuchet MS" w:cs="Trebuchet MS" w:eastAsia="Trebuchet MS" w:hAnsi="Trebuchet MS"/>
      <w:b w:val="1"/>
      <w:bCs w:val="1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pPr>
      <w:ind w:left="266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ind w:left="266"/>
      <w:jc w:val="both"/>
    </w:pPr>
  </w:style>
  <w:style w:type="paragraph" w:styleId="TableParagraph" w:customStyle="1">
    <w:name w:val="Table Paragraph"/>
    <w:basedOn w:val="Normal"/>
    <w:uiPriority w:val="1"/>
    <w:qFormat w:val="1"/>
    <w:pPr>
      <w:spacing w:before="14" w:line="271" w:lineRule="exact"/>
      <w:ind w:left="97"/>
    </w:pPr>
    <w:rPr>
      <w:rFonts w:ascii="Calibri" w:cs="Calibri" w:eastAsia="Calibri" w:hAnsi="Calibri"/>
    </w:rPr>
  </w:style>
  <w:style w:type="character" w:styleId="Hyperlink">
    <w:name w:val="Hyperlink"/>
    <w:basedOn w:val="Fontepargpadro"/>
    <w:uiPriority w:val="99"/>
    <w:unhideWhenUsed w:val="1"/>
    <w:rsid w:val="00E2186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E2186F"/>
    <w:rPr>
      <w:color w:val="605e5c"/>
      <w:shd w:color="auto" w:fill="e1dfdd" w:val="clear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0133A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0133AF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0133AF"/>
    <w:rPr>
      <w:rFonts w:ascii="Cambria" w:cs="Cambria" w:eastAsia="Cambria" w:hAnsi="Cambri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0133AF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0133AF"/>
    <w:rPr>
      <w:rFonts w:ascii="Cambria" w:cs="Cambria" w:eastAsia="Cambria" w:hAnsi="Cambria"/>
      <w:b w:val="1"/>
      <w:bCs w:val="1"/>
      <w:sz w:val="20"/>
      <w:szCs w:val="20"/>
      <w:lang w:val="pt-PT"/>
    </w:rPr>
  </w:style>
  <w:style w:type="table" w:styleId="Tabelacomgrade">
    <w:name w:val="Table Grid"/>
    <w:basedOn w:val="Tabelanormal"/>
    <w:uiPriority w:val="59"/>
    <w:qFormat w:val="1"/>
    <w:rsid w:val="00352D36"/>
    <w:pPr>
      <w:widowControl w:val="1"/>
    </w:pPr>
    <w:rPr>
      <w:lang w:val="pt-BR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fase">
    <w:name w:val="Emphasis"/>
    <w:basedOn w:val="Fontepargpadro"/>
    <w:uiPriority w:val="20"/>
    <w:qFormat w:val="1"/>
    <w:rsid w:val="00352D36"/>
    <w:rPr>
      <w:i w:val="1"/>
      <w:iCs w:val="1"/>
    </w:rPr>
  </w:style>
  <w:style w:type="character" w:styleId="markedcontent" w:customStyle="1">
    <w:name w:val="markedcontent"/>
    <w:basedOn w:val="Fontepargpadro"/>
    <w:rsid w:val="00352D36"/>
  </w:style>
  <w:style w:type="character" w:styleId="HiperlinkVisitado">
    <w:name w:val="FollowedHyperlink"/>
    <w:basedOn w:val="Fontepargpadro"/>
    <w:uiPriority w:val="99"/>
    <w:semiHidden w:val="1"/>
    <w:unhideWhenUsed w:val="1"/>
    <w:rsid w:val="00096177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 w:val="1"/>
    <w:rsid w:val="00D80A44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D80A44"/>
    <w:rPr>
      <w:rFonts w:ascii="Cambria" w:cs="Cambria" w:eastAsia="Cambria" w:hAnsi="Cambria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D80A44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D80A44"/>
    <w:rPr>
      <w:rFonts w:ascii="Cambria" w:cs="Cambria" w:eastAsia="Cambria" w:hAnsi="Cambria"/>
      <w:lang w:val="pt-PT"/>
    </w:rPr>
  </w:style>
  <w:style w:type="numbering" w:styleId="Estilo1" w:customStyle="1">
    <w:name w:val="Estilo1"/>
    <w:uiPriority w:val="99"/>
    <w:rsid w:val="00D80A44"/>
  </w:style>
  <w:style w:type="numbering" w:styleId="Listaatual1" w:customStyle="1">
    <w:name w:val="Lista atual1"/>
    <w:uiPriority w:val="99"/>
    <w:rsid w:val="000D3468"/>
  </w:style>
  <w:style w:type="paragraph" w:styleId="ds-markdown-paragraph" w:customStyle="1">
    <w:name w:val="ds-markdown-paragraph"/>
    <w:basedOn w:val="Normal"/>
    <w:rsid w:val="00BD1255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pt-BR"/>
    </w:rPr>
  </w:style>
  <w:style w:type="character" w:styleId="Forte">
    <w:name w:val="Strong"/>
    <w:basedOn w:val="Fontepargpadro"/>
    <w:uiPriority w:val="22"/>
    <w:qFormat w:val="1"/>
    <w:rsid w:val="00BD1255"/>
    <w:rPr>
      <w:b w:val="1"/>
      <w:bCs w:val="1"/>
    </w:rPr>
  </w:style>
  <w:style w:type="numbering" w:styleId="Listaatual2" w:customStyle="1">
    <w:name w:val="Lista atual2"/>
    <w:uiPriority w:val="99"/>
    <w:rsid w:val="00C22CF0"/>
  </w:style>
  <w:style w:type="character" w:styleId="highlight" w:customStyle="1">
    <w:name w:val="highlight"/>
    <w:basedOn w:val="Fontepargpadro"/>
    <w:rsid w:val="00D05246"/>
  </w:style>
  <w:style w:type="numbering" w:styleId="Listaatual3" w:customStyle="1">
    <w:name w:val="Lista atual3"/>
    <w:uiPriority w:val="99"/>
    <w:rsid w:val="001D0BE1"/>
  </w:style>
  <w:style w:type="numbering" w:styleId="Listaatual4" w:customStyle="1">
    <w:name w:val="Lista atual4"/>
    <w:uiPriority w:val="99"/>
    <w:rsid w:val="007B51A9"/>
  </w:style>
  <w:style w:type="numbering" w:styleId="Listaatual5" w:customStyle="1">
    <w:name w:val="Lista atual5"/>
    <w:uiPriority w:val="99"/>
    <w:rsid w:val="007B51A9"/>
  </w:style>
  <w:style w:type="numbering" w:styleId="Listaatual6" w:customStyle="1">
    <w:name w:val="Lista atual6"/>
    <w:uiPriority w:val="99"/>
    <w:rsid w:val="00AF21FB"/>
  </w:style>
  <w:style w:type="paragraph" w:styleId="Contedodetabela" w:customStyle="1">
    <w:name w:val="Conteúdo de tabela"/>
    <w:basedOn w:val="Normal"/>
    <w:rsid w:val="00AF21FB"/>
    <w:pPr>
      <w:widowControl w:val="1"/>
      <w:suppressLineNumbers w:val="1"/>
      <w:suppressAutoHyphens w:val="1"/>
    </w:pPr>
    <w:rPr>
      <w:rFonts w:ascii="Times New Roman" w:cs="Times New Roman" w:eastAsia="Times New Roman" w:hAnsi="Times New Roman"/>
      <w:sz w:val="20"/>
      <w:szCs w:val="20"/>
      <w:lang w:eastAsia="ar-SA" w:val="pt-BR"/>
    </w:rPr>
  </w:style>
  <w:style w:type="table" w:styleId="TabeladeGrade4-nfase1">
    <w:name w:val="Grid Table 4 Accent 1"/>
    <w:basedOn w:val="Tabelanormal"/>
    <w:uiPriority w:val="49"/>
    <w:rsid w:val="007275BB"/>
    <w:tblPr>
      <w:tblStyleRowBandSize w:val="1"/>
      <w:tblStyleColBandSize w:val="1"/>
      <w:tblBorders>
        <w:top w:color="95b3d7" w:space="0" w:sz="4" w:themeColor="accent1" w:themeTint="000099" w:val="single"/>
        <w:left w:color="95b3d7" w:space="0" w:sz="4" w:themeColor="accent1" w:themeTint="000099" w:val="single"/>
        <w:bottom w:color="95b3d7" w:space="0" w:sz="4" w:themeColor="accent1" w:themeTint="000099" w:val="single"/>
        <w:right w:color="95b3d7" w:space="0" w:sz="4" w:themeColor="accent1" w:themeTint="000099" w:val="single"/>
        <w:insideH w:color="95b3d7" w:space="0" w:sz="4" w:themeColor="accent1" w:themeTint="000099" w:val="single"/>
        <w:insideV w:color="95b3d7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f81bd" w:space="0" w:sz="4" w:themeColor="accent1" w:val="single"/>
          <w:left w:color="4f81bd" w:space="0" w:sz="4" w:themeColor="accent1" w:val="single"/>
          <w:bottom w:color="4f81bd" w:space="0" w:sz="4" w:themeColor="accent1" w:val="single"/>
          <w:right w:color="4f81bd" w:space="0" w:sz="4" w:themeColor="accent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themeFill="accent1" w:themeFillTint="000033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numbering" w:styleId="Listaatual7" w:customStyle="1">
    <w:name w:val="Lista atual7"/>
    <w:uiPriority w:val="99"/>
    <w:rsid w:val="007275BB"/>
  </w:style>
  <w:style w:type="numbering" w:styleId="Listaatual8" w:customStyle="1">
    <w:name w:val="Lista atual8"/>
    <w:uiPriority w:val="99"/>
    <w:rsid w:val="007275BB"/>
  </w:style>
  <w:style w:type="numbering" w:styleId="Listaatual9" w:customStyle="1">
    <w:name w:val="Lista atual9"/>
    <w:uiPriority w:val="99"/>
    <w:rsid w:val="007275BB"/>
  </w:style>
  <w:style w:type="numbering" w:styleId="Listaatual10" w:customStyle="1">
    <w:name w:val="Lista atual10"/>
    <w:uiPriority w:val="99"/>
    <w:rsid w:val="007275BB"/>
  </w:style>
  <w:style w:type="numbering" w:styleId="Listaatual11" w:customStyle="1">
    <w:name w:val="Lista atual11"/>
    <w:uiPriority w:val="99"/>
    <w:rsid w:val="007275BB"/>
  </w:style>
  <w:style w:type="numbering" w:styleId="Listaatual12" w:customStyle="1">
    <w:name w:val="Lista atual12"/>
    <w:uiPriority w:val="99"/>
    <w:rsid w:val="007275BB"/>
  </w:style>
  <w:style w:type="numbering" w:styleId="Listaatual13" w:customStyle="1">
    <w:name w:val="Lista atual13"/>
    <w:uiPriority w:val="99"/>
    <w:rsid w:val="007275BB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156C4F"/>
    <w:rPr>
      <w:rFonts w:ascii="Tahoma" w:cs="Tahoma" w:eastAsia="Times New Roman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156C4F"/>
    <w:rPr>
      <w:rFonts w:ascii="Tahoma" w:cs="Tahoma" w:eastAsia="Times New Roman" w:hAnsi="Tahoma"/>
      <w:sz w:val="16"/>
      <w:szCs w:val="16"/>
      <w:lang w:val="pt-PT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1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2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3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8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9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b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Reviso">
    <w:name w:val="Revision"/>
    <w:hidden w:val="1"/>
    <w:uiPriority w:val="99"/>
    <w:semiHidden w:val="1"/>
    <w:rsid w:val="00001C07"/>
    <w:pPr>
      <w:widowControl w:val="1"/>
    </w:pPr>
  </w:style>
  <w:style w:type="paragraph" w:styleId="Commarcadores">
    <w:name w:val="List Bullet"/>
    <w:basedOn w:val="Normal"/>
    <w:uiPriority w:val="99"/>
    <w:unhideWhenUsed w:val="1"/>
    <w:rsid w:val="00766E08"/>
    <w:pPr>
      <w:widowControl w:val="1"/>
      <w:numPr>
        <w:numId w:val="24"/>
      </w:numPr>
      <w:spacing w:after="60" w:line="252" w:lineRule="auto"/>
      <w:contextualSpacing w:val="1"/>
      <w:jc w:val="both"/>
    </w:pPr>
    <w:rPr>
      <w:rFonts w:ascii="Arial" w:hAnsi="Arial" w:cstheme="minorBidi" w:eastAsiaTheme="minorEastAsia"/>
      <w:color w:val="000000"/>
      <w:sz w:val="21"/>
      <w:lang w:eastAsia="en-US" w:val="en-US"/>
    </w:rPr>
  </w:style>
  <w:style w:type="table" w:styleId="TabeladeLista4-nfase3">
    <w:name w:val="List Table 4 Accent 3"/>
    <w:basedOn w:val="Tabelanormal"/>
    <w:uiPriority w:val="49"/>
    <w:rsid w:val="00766E08"/>
    <w:tblPr>
      <w:tblStyleRowBandSize w:val="1"/>
      <w:tblStyleColBandSize w:val="1"/>
      <w:tblBorders>
        <w:top w:color="c2d69b" w:space="0" w:sz="4" w:themeColor="accent3" w:themeTint="000099" w:val="single"/>
        <w:left w:color="c2d69b" w:space="0" w:sz="4" w:themeColor="accent3" w:themeTint="000099" w:val="single"/>
        <w:bottom w:color="c2d69b" w:space="0" w:sz="4" w:themeColor="accent3" w:themeTint="000099" w:val="single"/>
        <w:right w:color="c2d69b" w:space="0" w:sz="4" w:themeColor="accent3" w:themeTint="000099" w:val="single"/>
        <w:insideH w:color="c2d69b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bbb59" w:space="0" w:sz="4" w:themeColor="accent3" w:val="single"/>
          <w:left w:color="9bbb59" w:space="0" w:sz="4" w:themeColor="accent3" w:val="single"/>
          <w:bottom w:color="9bbb59" w:space="0" w:sz="4" w:themeColor="accent3" w:val="single"/>
          <w:right w:color="9bbb59" w:space="0" w:sz="4" w:themeColor="accent3" w:val="single"/>
          <w:insideH w:space="0" w:sz="0" w:val="nil"/>
        </w:tcBorders>
        <w:shd w:color="auto" w:fill="9bbb59" w:themeFill="accent3" w:val="clear"/>
      </w:tcPr>
    </w:tblStylePr>
    <w:tblStylePr w:type="lastRow">
      <w:rPr>
        <w:b w:val="1"/>
        <w:bCs w:val="1"/>
      </w:rPr>
      <w:tblPr/>
      <w:tcPr>
        <w:tcBorders>
          <w:top w:color="c2d69b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f1dd" w:themeFill="accent3" w:themeFillTint="000033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jpg"/><Relationship Id="rId3" Type="http://schemas.openxmlformats.org/officeDocument/2006/relationships/image" Target="media/image5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9s8kWSxdcTRUPHp/S5MarRO1QQ==">CgMxLjA4AHIhMTZta2R5VlBtTGNPcEFULW9yV2RJdlRtczkwZDhkeDBO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2026-09-17T08:33:00Z</dcterms:created>
  <dc:creator>UFERSA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2025-05-19T00:00:00Z</vt:filetime>
  </property>
  <property fmtid="{D5CDD505-2E9C-101B-9397-08002B2CF9AE}" pid="5" name="soma">
    <vt:lpwstr>soma</vt:lpwstr>
  </property>
</Properties>
</file>