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6550" w14:textId="77777777" w:rsidR="00450414" w:rsidRPr="00B21842" w:rsidRDefault="00450414" w:rsidP="00450414">
      <w:pPr>
        <w:pStyle w:val="Default"/>
        <w:rPr>
          <w:rFonts w:ascii="Aptos" w:hAnsi="Aptos"/>
        </w:rPr>
      </w:pPr>
    </w:p>
    <w:p w14:paraId="5329698A" w14:textId="7C1D6CF2" w:rsidR="00B21842" w:rsidRPr="00B92F5C" w:rsidRDefault="000B6012" w:rsidP="00520707">
      <w:pPr>
        <w:ind w:left="-851" w:right="-852"/>
        <w:jc w:val="center"/>
        <w:rPr>
          <w:rFonts w:ascii="Aptos" w:hAnsi="Aptos"/>
          <w:b/>
          <w:bCs/>
          <w:sz w:val="32"/>
          <w:szCs w:val="32"/>
        </w:rPr>
      </w:pPr>
      <w:r w:rsidRPr="00B92F5C">
        <w:rPr>
          <w:rFonts w:ascii="Aptos" w:hAnsi="Aptos" w:cs="Arial"/>
          <w:b/>
          <w:bCs/>
          <w:sz w:val="32"/>
          <w:szCs w:val="32"/>
          <w:lang w:val="pt-PT"/>
        </w:rPr>
        <w:t>PRÓ-INFRA RECUPERAÇÃO - Recuperação e atualização de ambientes de pesquisa e equipamentos</w:t>
      </w:r>
    </w:p>
    <w:p w14:paraId="098F0FA9" w14:textId="5FFDFDC1" w:rsidR="00A56B57" w:rsidRPr="00B92F5C" w:rsidRDefault="00450414" w:rsidP="00450414">
      <w:pPr>
        <w:jc w:val="center"/>
        <w:rPr>
          <w:rFonts w:ascii="Aptos" w:hAnsi="Aptos"/>
          <w:sz w:val="32"/>
          <w:szCs w:val="32"/>
        </w:rPr>
      </w:pPr>
      <w:r w:rsidRPr="00B92F5C">
        <w:rPr>
          <w:rFonts w:ascii="Aptos" w:hAnsi="Aptos"/>
          <w:sz w:val="32"/>
          <w:szCs w:val="32"/>
        </w:rPr>
        <w:t>CRITÉRIOS DE AVALIAÇÃO</w:t>
      </w:r>
    </w:p>
    <w:tbl>
      <w:tblPr>
        <w:tblStyle w:val="SimplesTabela1"/>
        <w:tblW w:w="10069" w:type="dxa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8227"/>
        <w:gridCol w:w="992"/>
        <w:gridCol w:w="850"/>
      </w:tblGrid>
      <w:tr w:rsidR="00450414" w:rsidRPr="00520707" w14:paraId="09D8F9DE" w14:textId="025B9800" w:rsidTr="00450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shd w:val="clear" w:color="auto" w:fill="0C1D2E"/>
          </w:tcPr>
          <w:p w14:paraId="0817886A" w14:textId="6D71ABA4" w:rsidR="00450414" w:rsidRPr="00520707" w:rsidRDefault="00450414" w:rsidP="00450414">
            <w:pPr>
              <w:pStyle w:val="Default"/>
              <w:jc w:val="center"/>
              <w:rPr>
                <w:rFonts w:ascii="Aptos" w:hAnsi="Aptos" w:cs="Arial"/>
                <w:color w:val="FFFFFF" w:themeColor="background1"/>
                <w:lang w:val="pt-PT"/>
              </w:rPr>
            </w:pPr>
            <w:r w:rsidRPr="00520707">
              <w:rPr>
                <w:rFonts w:ascii="Aptos" w:hAnsi="Aptos"/>
                <w:color w:val="FFFFFF"/>
              </w:rPr>
              <w:t xml:space="preserve">CRITÉRIOS PARA AVALIAÇÃO DE MÉRITO </w:t>
            </w:r>
          </w:p>
        </w:tc>
        <w:tc>
          <w:tcPr>
            <w:tcW w:w="992" w:type="dxa"/>
            <w:shd w:val="clear" w:color="auto" w:fill="0C1D2E"/>
          </w:tcPr>
          <w:p w14:paraId="170F9912" w14:textId="441DB645" w:rsidR="00450414" w:rsidRPr="00520707" w:rsidRDefault="00450414" w:rsidP="00963654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="Arial"/>
                <w:color w:val="FFFFFF" w:themeColor="background1"/>
                <w:lang w:val="pt-PT"/>
              </w:rPr>
            </w:pPr>
            <w:r w:rsidRPr="00520707">
              <w:rPr>
                <w:rFonts w:ascii="Aptos" w:hAnsi="Aptos" w:cs="Arial"/>
                <w:color w:val="FFFFFF" w:themeColor="background1"/>
                <w:lang w:val="pt-PT"/>
              </w:rPr>
              <w:t>NOTA</w:t>
            </w:r>
          </w:p>
        </w:tc>
        <w:tc>
          <w:tcPr>
            <w:tcW w:w="850" w:type="dxa"/>
            <w:shd w:val="clear" w:color="auto" w:fill="0C1D2E"/>
          </w:tcPr>
          <w:p w14:paraId="0EE2DBD2" w14:textId="7BB53ECB" w:rsidR="00450414" w:rsidRPr="00520707" w:rsidRDefault="00450414" w:rsidP="00963654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="Arial"/>
                <w:color w:val="FFFFFF" w:themeColor="background1"/>
                <w:lang w:val="pt-PT"/>
              </w:rPr>
            </w:pPr>
            <w:r w:rsidRPr="00520707">
              <w:rPr>
                <w:rFonts w:ascii="Aptos" w:hAnsi="Aptos" w:cs="Arial"/>
                <w:color w:val="FFFFFF" w:themeColor="background1"/>
                <w:lang w:val="pt-PT"/>
              </w:rPr>
              <w:t>PESO</w:t>
            </w:r>
          </w:p>
        </w:tc>
      </w:tr>
      <w:tr w:rsidR="00450414" w:rsidRPr="00520707" w14:paraId="7F25D65E" w14:textId="3017B406" w:rsidTr="0045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shd w:val="clear" w:color="auto" w:fill="DEEAF6" w:themeFill="accent5" w:themeFillTint="33"/>
          </w:tcPr>
          <w:p w14:paraId="141354C7" w14:textId="66B0DEBB" w:rsidR="003F3B01" w:rsidRPr="00520707" w:rsidRDefault="00520707" w:rsidP="003F3B01">
            <w:pPr>
              <w:pStyle w:val="Default"/>
              <w:jc w:val="both"/>
              <w:rPr>
                <w:rFonts w:ascii="Aptos" w:hAnsi="Aptos"/>
                <w:sz w:val="22"/>
                <w:szCs w:val="22"/>
              </w:rPr>
            </w:pPr>
            <w:r w:rsidRPr="00520707">
              <w:rPr>
                <w:rFonts w:ascii="Aptos" w:hAnsi="Aptos"/>
                <w:sz w:val="22"/>
                <w:szCs w:val="22"/>
              </w:rPr>
              <w:t>1.</w:t>
            </w:r>
            <w:r w:rsidR="003F3B01" w:rsidRPr="00520707">
              <w:rPr>
                <w:rFonts w:ascii="Aptos" w:hAnsi="Aptos"/>
                <w:sz w:val="22"/>
                <w:szCs w:val="22"/>
              </w:rPr>
              <w:t xml:space="preserve">Mérito </w:t>
            </w:r>
          </w:p>
          <w:p w14:paraId="7E9A43BE" w14:textId="3B95A4EC" w:rsidR="00450414" w:rsidRPr="00520707" w:rsidRDefault="003F3B01" w:rsidP="003F3B01">
            <w:pPr>
              <w:pStyle w:val="NormalWeb"/>
              <w:jc w:val="both"/>
              <w:rPr>
                <w:rFonts w:ascii="Aptos" w:hAnsi="Aptos" w:cs="Arial"/>
                <w:b w:val="0"/>
                <w:bCs w:val="0"/>
                <w:sz w:val="22"/>
                <w:szCs w:val="22"/>
                <w:lang w:val="pt-PT"/>
              </w:rPr>
            </w:pPr>
            <w:r w:rsidRPr="00520707">
              <w:rPr>
                <w:rFonts w:ascii="Aptos" w:hAnsi="Aptos"/>
                <w:b w:val="0"/>
                <w:bCs w:val="0"/>
                <w:sz w:val="22"/>
                <w:szCs w:val="22"/>
              </w:rPr>
              <w:t>Mérito e abrangência do Subprojeto, considerando sua aderência às áreas prioritárias definidas pelo MCTI, bem como sua relevância no contexto de C,</w:t>
            </w:r>
            <w:r w:rsidR="00520707" w:rsidRPr="00520707">
              <w:rPr>
                <w:rFonts w:ascii="Aptos" w:hAnsi="Aptos"/>
                <w:b w:val="0"/>
                <w:bCs w:val="0"/>
                <w:sz w:val="22"/>
                <w:szCs w:val="22"/>
              </w:rPr>
              <w:t xml:space="preserve"> </w:t>
            </w:r>
            <w:r w:rsidRPr="00520707">
              <w:rPr>
                <w:rFonts w:ascii="Aptos" w:hAnsi="Aptos"/>
                <w:b w:val="0"/>
                <w:bCs w:val="0"/>
                <w:sz w:val="22"/>
                <w:szCs w:val="22"/>
              </w:rPr>
              <w:t xml:space="preserve">T&amp;I para o desenvolvimento local/regional/nacional.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02B6C8D" w14:textId="21C8D0A5" w:rsidR="00450414" w:rsidRPr="00520707" w:rsidRDefault="00450414" w:rsidP="00450414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 w:cs="Arial"/>
                <w:sz w:val="22"/>
                <w:szCs w:val="22"/>
                <w:lang w:val="pt-PT"/>
              </w:rPr>
            </w:pPr>
            <w:r w:rsidRPr="00520707">
              <w:rPr>
                <w:rFonts w:ascii="Aptos" w:hAnsi="Aptos" w:cs="Arial"/>
                <w:sz w:val="22"/>
                <w:szCs w:val="22"/>
                <w:lang w:val="pt-PT"/>
              </w:rPr>
              <w:t>1 a 5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8622585" w14:textId="76BB2101" w:rsidR="00450414" w:rsidRPr="00520707" w:rsidRDefault="00A57C67" w:rsidP="00450414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 w:cs="Arial"/>
                <w:sz w:val="22"/>
                <w:szCs w:val="22"/>
                <w:lang w:val="pt-PT"/>
              </w:rPr>
            </w:pPr>
            <w:r w:rsidRPr="00520707">
              <w:rPr>
                <w:rFonts w:ascii="Aptos" w:hAnsi="Aptos" w:cs="Arial"/>
                <w:sz w:val="22"/>
                <w:szCs w:val="22"/>
                <w:lang w:val="pt-PT"/>
              </w:rPr>
              <w:t>5</w:t>
            </w:r>
          </w:p>
        </w:tc>
      </w:tr>
      <w:tr w:rsidR="00450414" w:rsidRPr="00520707" w14:paraId="3120971F" w14:textId="084622E8" w:rsidTr="00450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14:paraId="60A25E60" w14:textId="6D3A07FA" w:rsidR="003F3B01" w:rsidRPr="00520707" w:rsidRDefault="00520707" w:rsidP="003F3B01">
            <w:pPr>
              <w:pStyle w:val="Default"/>
              <w:jc w:val="both"/>
              <w:rPr>
                <w:rFonts w:ascii="Aptos" w:hAnsi="Aptos"/>
                <w:sz w:val="22"/>
                <w:szCs w:val="22"/>
              </w:rPr>
            </w:pPr>
            <w:r w:rsidRPr="00520707">
              <w:rPr>
                <w:rFonts w:ascii="Aptos" w:hAnsi="Aptos"/>
                <w:sz w:val="22"/>
                <w:szCs w:val="22"/>
              </w:rPr>
              <w:t xml:space="preserve">2. </w:t>
            </w:r>
            <w:r w:rsidR="003F3B01" w:rsidRPr="00520707">
              <w:rPr>
                <w:rFonts w:ascii="Aptos" w:hAnsi="Aptos"/>
                <w:sz w:val="22"/>
                <w:szCs w:val="22"/>
              </w:rPr>
              <w:t xml:space="preserve">Equipe </w:t>
            </w:r>
          </w:p>
          <w:p w14:paraId="6516A764" w14:textId="73A0040C" w:rsidR="00450414" w:rsidRPr="00520707" w:rsidRDefault="003F3B01" w:rsidP="003F3B01">
            <w:pPr>
              <w:pStyle w:val="NormalWeb"/>
              <w:jc w:val="both"/>
              <w:rPr>
                <w:rFonts w:ascii="Aptos" w:hAnsi="Aptos" w:cs="Arial"/>
                <w:b w:val="0"/>
                <w:bCs w:val="0"/>
                <w:sz w:val="22"/>
                <w:szCs w:val="22"/>
                <w:lang w:val="pt-PT"/>
              </w:rPr>
            </w:pPr>
            <w:r w:rsidRPr="00520707">
              <w:rPr>
                <w:rFonts w:ascii="Aptos" w:hAnsi="Aptos"/>
                <w:b w:val="0"/>
                <w:bCs w:val="0"/>
                <w:sz w:val="22"/>
                <w:szCs w:val="22"/>
              </w:rPr>
              <w:t xml:space="preserve">Qualificação e competência da equipe científica beneficiada pela implantação da infraestrutura, verificando a sua aderência à proposta </w:t>
            </w:r>
          </w:p>
        </w:tc>
        <w:tc>
          <w:tcPr>
            <w:tcW w:w="992" w:type="dxa"/>
          </w:tcPr>
          <w:p w14:paraId="3F1127F8" w14:textId="69C9748B" w:rsidR="00450414" w:rsidRPr="00520707" w:rsidRDefault="00450414" w:rsidP="00450414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="Arial"/>
                <w:sz w:val="22"/>
                <w:szCs w:val="22"/>
                <w:lang w:val="pt-PT"/>
              </w:rPr>
            </w:pPr>
            <w:r w:rsidRPr="00520707">
              <w:rPr>
                <w:rFonts w:ascii="Aptos" w:hAnsi="Aptos" w:cs="Arial"/>
                <w:sz w:val="22"/>
                <w:szCs w:val="22"/>
                <w:lang w:val="pt-PT"/>
              </w:rPr>
              <w:t>1 a 5</w:t>
            </w:r>
          </w:p>
        </w:tc>
        <w:tc>
          <w:tcPr>
            <w:tcW w:w="850" w:type="dxa"/>
          </w:tcPr>
          <w:p w14:paraId="05B5CB9E" w14:textId="03EE24B2" w:rsidR="00450414" w:rsidRPr="00520707" w:rsidRDefault="00A57C67" w:rsidP="00450414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="Arial"/>
                <w:sz w:val="22"/>
                <w:szCs w:val="22"/>
                <w:lang w:val="pt-PT"/>
              </w:rPr>
            </w:pPr>
            <w:r w:rsidRPr="00520707">
              <w:rPr>
                <w:rFonts w:ascii="Aptos" w:hAnsi="Aptos" w:cs="Arial"/>
                <w:sz w:val="22"/>
                <w:szCs w:val="22"/>
                <w:lang w:val="pt-PT"/>
              </w:rPr>
              <w:t>3</w:t>
            </w:r>
          </w:p>
        </w:tc>
      </w:tr>
      <w:tr w:rsidR="00450414" w:rsidRPr="00520707" w14:paraId="718224D9" w14:textId="2A511BC1" w:rsidTr="0045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shd w:val="clear" w:color="auto" w:fill="DEEAF6" w:themeFill="accent5" w:themeFillTint="33"/>
          </w:tcPr>
          <w:p w14:paraId="783BCCC2" w14:textId="5257E398" w:rsidR="003F3B01" w:rsidRPr="00520707" w:rsidRDefault="00520707" w:rsidP="003F3B01">
            <w:pPr>
              <w:pStyle w:val="Default"/>
              <w:jc w:val="both"/>
              <w:rPr>
                <w:rFonts w:ascii="Aptos" w:hAnsi="Aptos"/>
                <w:sz w:val="22"/>
                <w:szCs w:val="22"/>
              </w:rPr>
            </w:pPr>
            <w:r w:rsidRPr="00520707">
              <w:rPr>
                <w:rFonts w:ascii="Aptos" w:hAnsi="Aptos"/>
                <w:sz w:val="22"/>
                <w:szCs w:val="22"/>
              </w:rPr>
              <w:t xml:space="preserve">3. </w:t>
            </w:r>
            <w:r w:rsidR="003F3B01" w:rsidRPr="00520707">
              <w:rPr>
                <w:rFonts w:ascii="Aptos" w:hAnsi="Aptos"/>
                <w:sz w:val="22"/>
                <w:szCs w:val="22"/>
              </w:rPr>
              <w:t xml:space="preserve">Uso compartilhado da infraestrutura da Infraestrutura de Pesquisa </w:t>
            </w:r>
          </w:p>
          <w:p w14:paraId="5462E899" w14:textId="40957392" w:rsidR="00450414" w:rsidRPr="00520707" w:rsidRDefault="003F3B01" w:rsidP="003F3B01">
            <w:pPr>
              <w:pStyle w:val="NormalWeb"/>
              <w:jc w:val="both"/>
              <w:rPr>
                <w:rFonts w:ascii="Aptos" w:hAnsi="Aptos" w:cs="Arial"/>
                <w:b w:val="0"/>
                <w:bCs w:val="0"/>
                <w:sz w:val="22"/>
                <w:szCs w:val="22"/>
                <w:lang w:val="pt-PT"/>
              </w:rPr>
            </w:pPr>
            <w:r w:rsidRPr="00520707">
              <w:rPr>
                <w:rFonts w:ascii="Aptos" w:hAnsi="Aptos"/>
                <w:b w:val="0"/>
                <w:bCs w:val="0"/>
                <w:sz w:val="22"/>
                <w:szCs w:val="22"/>
              </w:rPr>
              <w:t xml:space="preserve">Nível de uso compartilhado do(s) equipamento(s): áreas/programas beneficiados e número de instituições e pessoas usuárias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22FA00E" w14:textId="7088E72A" w:rsidR="00450414" w:rsidRPr="00520707" w:rsidRDefault="00450414" w:rsidP="00450414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 w:cs="Arial"/>
                <w:sz w:val="22"/>
                <w:szCs w:val="22"/>
                <w:lang w:val="pt-PT"/>
              </w:rPr>
            </w:pPr>
            <w:r w:rsidRPr="00520707">
              <w:rPr>
                <w:rFonts w:ascii="Aptos" w:hAnsi="Aptos" w:cs="Arial"/>
                <w:sz w:val="22"/>
                <w:szCs w:val="22"/>
                <w:lang w:val="pt-PT"/>
              </w:rPr>
              <w:t>1 a 5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04A28D2A" w14:textId="6202618E" w:rsidR="00450414" w:rsidRPr="00520707" w:rsidRDefault="00A57C67" w:rsidP="00450414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 w:cs="Arial"/>
                <w:sz w:val="22"/>
                <w:szCs w:val="22"/>
                <w:lang w:val="pt-PT"/>
              </w:rPr>
            </w:pPr>
            <w:r w:rsidRPr="00520707">
              <w:rPr>
                <w:rFonts w:ascii="Aptos" w:hAnsi="Aptos" w:cs="Arial"/>
                <w:sz w:val="22"/>
                <w:szCs w:val="22"/>
                <w:lang w:val="pt-PT"/>
              </w:rPr>
              <w:t>4</w:t>
            </w:r>
          </w:p>
        </w:tc>
      </w:tr>
      <w:tr w:rsidR="00450414" w:rsidRPr="00520707" w14:paraId="1F0982B4" w14:textId="6B0E33C3" w:rsidTr="00450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14:paraId="546276C9" w14:textId="2A30AA16" w:rsidR="002C0A72" w:rsidRPr="00520707" w:rsidRDefault="00520707" w:rsidP="002C0A72">
            <w:pPr>
              <w:pStyle w:val="Default"/>
              <w:jc w:val="both"/>
              <w:rPr>
                <w:rFonts w:ascii="Aptos" w:hAnsi="Aptos"/>
                <w:sz w:val="22"/>
                <w:szCs w:val="22"/>
              </w:rPr>
            </w:pPr>
            <w:r w:rsidRPr="00520707">
              <w:rPr>
                <w:rFonts w:ascii="Aptos" w:hAnsi="Aptos"/>
                <w:sz w:val="22"/>
                <w:szCs w:val="22"/>
              </w:rPr>
              <w:t>4.</w:t>
            </w:r>
            <w:r w:rsidR="002C0A72" w:rsidRPr="00520707">
              <w:rPr>
                <w:rFonts w:ascii="Aptos" w:hAnsi="Aptos"/>
                <w:sz w:val="22"/>
                <w:szCs w:val="22"/>
              </w:rPr>
              <w:t xml:space="preserve">Resultados e impactos esperados </w:t>
            </w:r>
          </w:p>
          <w:p w14:paraId="4A93B166" w14:textId="7AB8A3C1" w:rsidR="00450414" w:rsidRPr="00520707" w:rsidRDefault="002C0A72" w:rsidP="002C0A72">
            <w:pPr>
              <w:pStyle w:val="Default"/>
              <w:jc w:val="both"/>
              <w:rPr>
                <w:rFonts w:ascii="Aptos" w:hAnsi="Aptos" w:cs="Arial"/>
                <w:b w:val="0"/>
                <w:bCs w:val="0"/>
                <w:sz w:val="22"/>
                <w:szCs w:val="22"/>
                <w:lang w:val="pt-PT"/>
              </w:rPr>
            </w:pPr>
            <w:r w:rsidRPr="00520707">
              <w:rPr>
                <w:rFonts w:ascii="Aptos" w:hAnsi="Aptos"/>
                <w:b w:val="0"/>
                <w:bCs w:val="0"/>
                <w:sz w:val="22"/>
                <w:szCs w:val="22"/>
              </w:rPr>
              <w:t xml:space="preserve">Resultados e impactos esperados no desenvolvimento das atividades de pesquisa e/ou pós-graduação associadas à infraestrutura de pesquisa objeto da proposta. </w:t>
            </w:r>
          </w:p>
        </w:tc>
        <w:tc>
          <w:tcPr>
            <w:tcW w:w="992" w:type="dxa"/>
          </w:tcPr>
          <w:p w14:paraId="16401498" w14:textId="4F191AF6" w:rsidR="00450414" w:rsidRPr="00520707" w:rsidRDefault="00450414" w:rsidP="0045041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="Arial"/>
                <w:sz w:val="22"/>
                <w:szCs w:val="22"/>
                <w:lang w:val="pt-PT"/>
              </w:rPr>
            </w:pPr>
            <w:r w:rsidRPr="00520707">
              <w:rPr>
                <w:rFonts w:ascii="Aptos" w:hAnsi="Aptos" w:cs="Arial"/>
                <w:sz w:val="22"/>
                <w:szCs w:val="22"/>
                <w:lang w:val="pt-PT"/>
              </w:rPr>
              <w:t>1 a 5</w:t>
            </w:r>
          </w:p>
        </w:tc>
        <w:tc>
          <w:tcPr>
            <w:tcW w:w="850" w:type="dxa"/>
          </w:tcPr>
          <w:p w14:paraId="1AE49FD3" w14:textId="10657AD3" w:rsidR="00450414" w:rsidRPr="00520707" w:rsidRDefault="00A57C67" w:rsidP="0045041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="Arial"/>
                <w:sz w:val="22"/>
                <w:szCs w:val="22"/>
                <w:lang w:val="pt-PT"/>
              </w:rPr>
            </w:pPr>
            <w:r w:rsidRPr="00520707">
              <w:rPr>
                <w:rFonts w:ascii="Aptos" w:hAnsi="Aptos" w:cs="Arial"/>
                <w:sz w:val="22"/>
                <w:szCs w:val="22"/>
                <w:lang w:val="pt-PT"/>
              </w:rPr>
              <w:t>5</w:t>
            </w:r>
          </w:p>
        </w:tc>
      </w:tr>
      <w:tr w:rsidR="00450414" w:rsidRPr="00520707" w14:paraId="0258F5F9" w14:textId="4FD42F5A" w:rsidTr="0045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shd w:val="clear" w:color="auto" w:fill="DEEAF6" w:themeFill="accent5" w:themeFillTint="33"/>
          </w:tcPr>
          <w:p w14:paraId="2E4E1FA6" w14:textId="7672E480" w:rsidR="002C0A72" w:rsidRPr="00520707" w:rsidRDefault="00520707" w:rsidP="002C0A72">
            <w:pPr>
              <w:pStyle w:val="Default"/>
              <w:jc w:val="both"/>
              <w:rPr>
                <w:rFonts w:ascii="Aptos" w:hAnsi="Aptos"/>
                <w:sz w:val="22"/>
                <w:szCs w:val="22"/>
              </w:rPr>
            </w:pPr>
            <w:r w:rsidRPr="00520707">
              <w:rPr>
                <w:rFonts w:ascii="Aptos" w:hAnsi="Aptos"/>
                <w:sz w:val="22"/>
                <w:szCs w:val="22"/>
              </w:rPr>
              <w:t xml:space="preserve">5. </w:t>
            </w:r>
            <w:bookmarkStart w:id="0" w:name="_Hlk157504063"/>
            <w:r w:rsidR="002C0A72" w:rsidRPr="00520707">
              <w:rPr>
                <w:rFonts w:ascii="Aptos" w:hAnsi="Aptos"/>
                <w:sz w:val="22"/>
                <w:szCs w:val="22"/>
              </w:rPr>
              <w:t xml:space="preserve">Sustentabilidade financeira de operação da Infraestrutura de Pesquisa e Política de Inovação </w:t>
            </w:r>
            <w:bookmarkEnd w:id="0"/>
          </w:p>
          <w:p w14:paraId="3FBE4B3B" w14:textId="44052EC6" w:rsidR="00450414" w:rsidRPr="00520707" w:rsidRDefault="002C0A72" w:rsidP="002C0A72">
            <w:pPr>
              <w:pStyle w:val="NormalWeb"/>
              <w:jc w:val="both"/>
              <w:rPr>
                <w:rFonts w:ascii="Aptos" w:hAnsi="Aptos" w:cs="Arial"/>
                <w:b w:val="0"/>
                <w:bCs w:val="0"/>
                <w:sz w:val="22"/>
                <w:szCs w:val="22"/>
                <w:lang w:val="pt-PT"/>
              </w:rPr>
            </w:pPr>
            <w:r w:rsidRPr="00520707">
              <w:rPr>
                <w:rFonts w:ascii="Aptos" w:hAnsi="Aptos"/>
                <w:b w:val="0"/>
                <w:bCs w:val="0"/>
                <w:sz w:val="22"/>
                <w:szCs w:val="22"/>
              </w:rPr>
              <w:t xml:space="preserve">Planejamento de sustentabilidade financeira para manutenção dos equipamentos reparados ou atualizados, através de recursos próprios da instituição, aportes de outras fontes, das receitas com a prestação de serviços para empresas e outras fontes, bem como a Política de Inovação da instituição.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FDB5195" w14:textId="112C2E01" w:rsidR="00450414" w:rsidRPr="00520707" w:rsidRDefault="00450414" w:rsidP="00450414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 w:cs="Arial"/>
                <w:sz w:val="22"/>
                <w:szCs w:val="22"/>
                <w:lang w:val="pt-PT"/>
              </w:rPr>
            </w:pPr>
            <w:r w:rsidRPr="00520707">
              <w:rPr>
                <w:rFonts w:ascii="Aptos" w:hAnsi="Aptos" w:cs="Arial"/>
                <w:sz w:val="22"/>
                <w:szCs w:val="22"/>
                <w:lang w:val="pt-PT"/>
              </w:rPr>
              <w:t>1 a 5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A297766" w14:textId="44CB4B6E" w:rsidR="00450414" w:rsidRPr="00520707" w:rsidRDefault="00520707" w:rsidP="00450414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 w:cs="Arial"/>
                <w:sz w:val="22"/>
                <w:szCs w:val="22"/>
                <w:lang w:val="pt-PT"/>
              </w:rPr>
            </w:pPr>
            <w:r w:rsidRPr="00520707">
              <w:rPr>
                <w:rFonts w:ascii="Aptos" w:hAnsi="Aptos" w:cs="Arial"/>
                <w:sz w:val="22"/>
                <w:szCs w:val="22"/>
                <w:lang w:val="pt-PT"/>
              </w:rPr>
              <w:t>3</w:t>
            </w:r>
          </w:p>
        </w:tc>
      </w:tr>
      <w:tr w:rsidR="00B21842" w:rsidRPr="00520707" w14:paraId="07AEA087" w14:textId="77777777" w:rsidTr="00B218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shd w:val="clear" w:color="auto" w:fill="FFFFFF" w:themeFill="background1"/>
          </w:tcPr>
          <w:p w14:paraId="4078FD07" w14:textId="29ABB6EF" w:rsidR="00784134" w:rsidRPr="00520707" w:rsidRDefault="00520707" w:rsidP="00784134">
            <w:pPr>
              <w:pStyle w:val="Default"/>
              <w:jc w:val="both"/>
              <w:rPr>
                <w:rFonts w:ascii="Aptos" w:hAnsi="Aptos"/>
                <w:sz w:val="22"/>
                <w:szCs w:val="22"/>
              </w:rPr>
            </w:pPr>
            <w:r w:rsidRPr="00520707">
              <w:rPr>
                <w:rFonts w:ascii="Aptos" w:hAnsi="Aptos"/>
                <w:sz w:val="22"/>
                <w:szCs w:val="22"/>
              </w:rPr>
              <w:t>6.</w:t>
            </w:r>
            <w:r w:rsidR="00784134" w:rsidRPr="00520707">
              <w:rPr>
                <w:rFonts w:ascii="Aptos" w:hAnsi="Aptos"/>
                <w:sz w:val="22"/>
                <w:szCs w:val="22"/>
              </w:rPr>
              <w:t xml:space="preserve">Orçamento </w:t>
            </w:r>
          </w:p>
          <w:p w14:paraId="72DD3198" w14:textId="50EA3AD6" w:rsidR="00B21842" w:rsidRPr="00520707" w:rsidRDefault="00784134" w:rsidP="00784134">
            <w:pPr>
              <w:pStyle w:val="NormalWeb"/>
              <w:jc w:val="both"/>
              <w:rPr>
                <w:rFonts w:ascii="Aptos" w:hAnsi="Aptos" w:cs="Arial"/>
                <w:b w:val="0"/>
                <w:bCs w:val="0"/>
                <w:sz w:val="22"/>
                <w:szCs w:val="22"/>
                <w:lang w:val="pt-PT"/>
              </w:rPr>
            </w:pPr>
            <w:r w:rsidRPr="00520707">
              <w:rPr>
                <w:rFonts w:ascii="Aptos" w:hAnsi="Aptos"/>
                <w:b w:val="0"/>
                <w:bCs w:val="0"/>
                <w:sz w:val="22"/>
                <w:szCs w:val="22"/>
              </w:rPr>
              <w:t xml:space="preserve">Adequação dos prazos de execução, do orçamento e do cronograma físico para instalação dos equipamentos e execução dos serviços de manutenção </w:t>
            </w:r>
          </w:p>
        </w:tc>
        <w:tc>
          <w:tcPr>
            <w:tcW w:w="992" w:type="dxa"/>
            <w:shd w:val="clear" w:color="auto" w:fill="FFFFFF" w:themeFill="background1"/>
          </w:tcPr>
          <w:p w14:paraId="2AC49925" w14:textId="63C2E844" w:rsidR="00B21842" w:rsidRPr="00520707" w:rsidRDefault="00784134" w:rsidP="00450414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="Arial"/>
                <w:sz w:val="22"/>
                <w:szCs w:val="22"/>
                <w:lang w:val="pt-PT"/>
              </w:rPr>
            </w:pPr>
            <w:r w:rsidRPr="00520707">
              <w:rPr>
                <w:rFonts w:ascii="Aptos" w:hAnsi="Aptos" w:cs="Arial"/>
                <w:sz w:val="22"/>
                <w:szCs w:val="22"/>
                <w:lang w:val="pt-PT"/>
              </w:rPr>
              <w:t>1 a 5</w:t>
            </w:r>
          </w:p>
        </w:tc>
        <w:tc>
          <w:tcPr>
            <w:tcW w:w="850" w:type="dxa"/>
            <w:shd w:val="clear" w:color="auto" w:fill="FFFFFF" w:themeFill="background1"/>
          </w:tcPr>
          <w:p w14:paraId="5333DCE8" w14:textId="46199134" w:rsidR="00B21842" w:rsidRPr="00520707" w:rsidRDefault="00520707" w:rsidP="00450414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="Arial"/>
                <w:sz w:val="22"/>
                <w:szCs w:val="22"/>
                <w:lang w:val="pt-PT"/>
              </w:rPr>
            </w:pPr>
            <w:r w:rsidRPr="00520707">
              <w:rPr>
                <w:rFonts w:ascii="Aptos" w:hAnsi="Aptos" w:cs="Arial"/>
                <w:sz w:val="22"/>
                <w:szCs w:val="22"/>
                <w:lang w:val="pt-PT"/>
              </w:rPr>
              <w:t>3</w:t>
            </w:r>
          </w:p>
        </w:tc>
      </w:tr>
    </w:tbl>
    <w:p w14:paraId="6C1D822D" w14:textId="77777777" w:rsidR="00450414" w:rsidRPr="00B21842" w:rsidRDefault="00450414" w:rsidP="00450414">
      <w:pPr>
        <w:jc w:val="center"/>
        <w:rPr>
          <w:rFonts w:ascii="Aptos" w:hAnsi="Aptos"/>
          <w:b/>
          <w:bCs/>
          <w:sz w:val="32"/>
          <w:szCs w:val="32"/>
          <w:lang w:val="pt-PT"/>
        </w:rPr>
      </w:pPr>
    </w:p>
    <w:sectPr w:rsidR="00450414" w:rsidRPr="00B21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14"/>
    <w:rsid w:val="000B6012"/>
    <w:rsid w:val="001D7D25"/>
    <w:rsid w:val="002C0A72"/>
    <w:rsid w:val="003F3B01"/>
    <w:rsid w:val="00450414"/>
    <w:rsid w:val="00520707"/>
    <w:rsid w:val="00772A61"/>
    <w:rsid w:val="00784134"/>
    <w:rsid w:val="00983BEC"/>
    <w:rsid w:val="00A56B57"/>
    <w:rsid w:val="00A57C67"/>
    <w:rsid w:val="00B21842"/>
    <w:rsid w:val="00B9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F297"/>
  <w15:chartTrackingRefBased/>
  <w15:docId w15:val="{B628DFFB-B54F-42F5-A313-AC3C7D44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SimplesTabela1">
    <w:name w:val="Plain Table 1"/>
    <w:basedOn w:val="Tabelanormal"/>
    <w:uiPriority w:val="41"/>
    <w:rsid w:val="004504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504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Nunes</dc:creator>
  <cp:keywords/>
  <dc:description/>
  <cp:lastModifiedBy>Glauber Nunes</cp:lastModifiedBy>
  <cp:revision>10</cp:revision>
  <dcterms:created xsi:type="dcterms:W3CDTF">2024-01-30T12:42:00Z</dcterms:created>
  <dcterms:modified xsi:type="dcterms:W3CDTF">2024-01-30T13:47:00Z</dcterms:modified>
</cp:coreProperties>
</file>